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B702E8" w:rsidRDefault="0059655C" w:rsidP="00B702E8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59655C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胃镜会坏斋吗？</w:t>
      </w:r>
    </w:p>
    <w:p w:rsidR="000C7B4F" w:rsidRPr="001A423B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2"/>
          <w:szCs w:val="2"/>
          <w:lang w:eastAsia="zh-CN"/>
        </w:rPr>
      </w:pPr>
    </w:p>
    <w:p w:rsidR="0059655C" w:rsidRPr="0059655C" w:rsidRDefault="0059655C" w:rsidP="0059655C">
      <w:pPr>
        <w:spacing w:after="75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52"/>
          <w:szCs w:val="52"/>
        </w:rPr>
      </w:pPr>
      <w:r w:rsidRPr="0059655C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>منظار المعدة هل يفسد الصيام؟</w:t>
      </w:r>
    </w:p>
    <w:p w:rsidR="000C7B4F" w:rsidRDefault="000C7B4F" w:rsidP="0059655C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1A423B" w:rsidRDefault="001A423B" w:rsidP="001A423B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1A423B" w:rsidRDefault="001A423B" w:rsidP="001A423B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1A423B" w:rsidRPr="003B029D" w:rsidRDefault="001A423B" w:rsidP="001A423B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1235075</wp:posOffset>
            </wp:positionH>
            <wp:positionV relativeFrom="paragraph">
              <wp:posOffset>8890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1A423B" w:rsidRDefault="001A423B" w:rsidP="001A423B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1A423B" w:rsidRDefault="001A423B" w:rsidP="001A423B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1A423B" w:rsidRDefault="001A423B" w:rsidP="001A423B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1A423B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1A423B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مصدر : </w:t>
      </w:r>
      <w:r w:rsidR="00CF1F3E" w:rsidRPr="001A423B">
        <w:rPr>
          <w:rFonts w:asciiTheme="minorBidi" w:hAnsiTheme="minorBidi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Pr="00CD0FA1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8B6D70" w:rsidRDefault="008B6D70" w:rsidP="008B6D70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9003B8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28"/>
          <w:szCs w:val="28"/>
          <w:lang w:eastAsia="zh-CN"/>
        </w:rPr>
      </w:pPr>
      <w:r w:rsidRPr="009003B8">
        <w:rPr>
          <w:rFonts w:ascii="SimSun" w:eastAsia="SimSun" w:hAnsi="SimSun" w:cs="SimSun" w:hint="eastAsia"/>
          <w:b/>
          <w:bCs/>
          <w:sz w:val="28"/>
          <w:szCs w:val="28"/>
          <w:lang w:eastAsia="zh-CN"/>
        </w:rPr>
        <w:t>编审</w:t>
      </w:r>
      <w:r w:rsidRPr="009003B8">
        <w:rPr>
          <w:rFonts w:ascii="STXingkai" w:eastAsia="STXingkai" w:hAnsi="TR Bahamas Light"/>
          <w:b/>
          <w:bCs/>
          <w:sz w:val="28"/>
          <w:szCs w:val="28"/>
          <w:lang w:val="tr-TR" w:eastAsia="zh-CN"/>
        </w:rPr>
        <w:t>:</w:t>
      </w:r>
      <w:r w:rsidRPr="009003B8">
        <w:rPr>
          <w:rFonts w:ascii="TR Bahamas Light" w:hAnsi="TR Bahamas Light" w:cs="mylotus"/>
          <w:b/>
          <w:bCs/>
          <w:sz w:val="28"/>
          <w:szCs w:val="28"/>
          <w:lang w:eastAsia="zh-CN"/>
        </w:rPr>
        <w:t xml:space="preserve"> </w:t>
      </w:r>
      <w:r w:rsidRPr="009003B8">
        <w:rPr>
          <w:rFonts w:asciiTheme="minorEastAsia" w:hAnsiTheme="minorEastAsia" w:hint="eastAsia"/>
          <w:b/>
          <w:bCs/>
          <w:kern w:val="28"/>
          <w:sz w:val="28"/>
          <w:szCs w:val="28"/>
          <w:lang w:eastAsia="zh-CN"/>
        </w:rPr>
        <w:t>伊斯兰之家中文小组</w:t>
      </w:r>
    </w:p>
    <w:p w:rsidR="00316388" w:rsidRPr="001A423B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rtl/>
          <w:lang w:bidi="ar-EG"/>
        </w:rPr>
      </w:pPr>
      <w:r w:rsidRPr="001A423B">
        <w:rPr>
          <w:rFonts w:asciiTheme="minorBidi" w:hAnsiTheme="minorBidi"/>
          <w:b/>
          <w:bCs/>
          <w:rtl/>
          <w:lang w:bidi="ar-EG"/>
        </w:rPr>
        <w:t>مراجعة:</w:t>
      </w:r>
      <w:r w:rsidR="00693F61" w:rsidRPr="001A423B">
        <w:rPr>
          <w:rFonts w:ascii="Times New Roman" w:hAnsi="Times New Roman" w:cs="KFGQPC Uthman Taha Naskh"/>
          <w:b/>
          <w:bCs/>
          <w:rtl/>
          <w:lang w:bidi="ar-EG"/>
        </w:rPr>
        <w:t xml:space="preserve"> </w:t>
      </w:r>
      <w:r w:rsidR="008923E4" w:rsidRPr="001A423B">
        <w:rPr>
          <w:rFonts w:asciiTheme="minorBidi" w:hAnsiTheme="minorBidi"/>
          <w:b/>
          <w:bCs/>
          <w:rtl/>
          <w:lang w:bidi="ar-EG"/>
        </w:rPr>
        <w:t>فريق اللغة الصينية بموقع دار الإسلام</w:t>
      </w:r>
    </w:p>
    <w:p w:rsidR="00226092" w:rsidRPr="0059655C" w:rsidRDefault="001A423B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03338401" wp14:editId="6A5BC4B2">
            <wp:simplePos x="0" y="0"/>
            <wp:positionH relativeFrom="margin">
              <wp:posOffset>1196975</wp:posOffset>
            </wp:positionH>
            <wp:positionV relativeFrom="paragraph">
              <wp:posOffset>22860</wp:posOffset>
            </wp:positionV>
            <wp:extent cx="3254375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55C" w:rsidRPr="0059655C">
        <w:rPr>
          <w:rFonts w:asciiTheme="majorBidi" w:hAnsiTheme="majorBidi" w:cstheme="majorBidi" w:hint="eastAsia"/>
          <w:b/>
          <w:bCs/>
          <w:color w:val="000000" w:themeColor="text1"/>
          <w:sz w:val="32"/>
          <w:szCs w:val="32"/>
          <w:lang w:eastAsia="zh-CN" w:bidi="ar-EG"/>
        </w:rPr>
        <w:t>胃镜会坏斋吗？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  <w:bookmarkStart w:id="0" w:name="_GoBack"/>
      <w:bookmarkEnd w:id="0"/>
    </w:p>
    <w:p w:rsidR="0059655C" w:rsidRPr="0059655C" w:rsidRDefault="0059655C" w:rsidP="001A423B">
      <w:pPr>
        <w:shd w:val="clear" w:color="auto" w:fill="FFFFFF"/>
        <w:bidi w:val="0"/>
        <w:spacing w:line="480" w:lineRule="auto"/>
        <w:jc w:val="both"/>
        <w:rPr>
          <w:rFonts w:ascii="Tahoma" w:eastAsia="SimSun" w:hAnsi="Tahoma" w:cs="Tahoma"/>
          <w:b/>
          <w:bCs/>
          <w:color w:val="FF0000"/>
          <w:sz w:val="30"/>
          <w:szCs w:val="30"/>
          <w:lang w:eastAsia="zh-CN"/>
        </w:rPr>
      </w:pPr>
      <w:r>
        <w:rPr>
          <w:rFonts w:ascii="Tahoma" w:eastAsia="SimSun" w:hAnsi="Tahoma" w:cs="Tahoma" w:hint="eastAsia"/>
          <w:b/>
          <w:bCs/>
          <w:color w:val="FF0000"/>
          <w:sz w:val="30"/>
          <w:szCs w:val="30"/>
          <w:lang w:eastAsia="zh-CN"/>
        </w:rPr>
        <w:t>问：</w:t>
      </w:r>
      <w:r w:rsidRPr="0059655C">
        <w:rPr>
          <w:rFonts w:ascii="Tahoma" w:eastAsia="SimSun" w:hAnsi="Tahoma" w:cs="Tahoma"/>
          <w:b/>
          <w:bCs/>
          <w:color w:val="FF0000"/>
          <w:sz w:val="30"/>
          <w:szCs w:val="30"/>
          <w:lang w:eastAsia="zh-CN"/>
        </w:rPr>
        <w:t>胃镜会坏斋吗？</w:t>
      </w:r>
    </w:p>
    <w:p w:rsidR="0059655C" w:rsidRPr="0059655C" w:rsidRDefault="0059655C" w:rsidP="001A423B">
      <w:pPr>
        <w:shd w:val="clear" w:color="auto" w:fill="FFFFFF"/>
        <w:bidi w:val="0"/>
        <w:spacing w:after="150" w:line="480" w:lineRule="auto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>
        <w:rPr>
          <w:rFonts w:ascii="Tahoma" w:eastAsia="SimSun" w:hAnsi="Tahoma" w:cs="Tahoma" w:hint="eastAsia"/>
          <w:sz w:val="30"/>
          <w:szCs w:val="30"/>
          <w:lang w:eastAsia="zh-CN"/>
        </w:rPr>
        <w:t>答：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一切赞颂，全归真主。</w:t>
      </w:r>
    </w:p>
    <w:p w:rsidR="0059655C" w:rsidRPr="0059655C" w:rsidRDefault="0059655C" w:rsidP="001A423B">
      <w:pPr>
        <w:shd w:val="clear" w:color="auto" w:fill="FFFFFF"/>
        <w:bidi w:val="0"/>
        <w:spacing w:after="150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59655C">
        <w:rPr>
          <w:rFonts w:ascii="Tahoma" w:eastAsia="SimSun" w:hAnsi="Tahoma" w:cs="Tahoma"/>
          <w:sz w:val="30"/>
          <w:szCs w:val="30"/>
          <w:lang w:eastAsia="zh-CN"/>
        </w:rPr>
        <w:t>胃镜是一种通过口腔而进入胃的医疗仪器，目的在于给胃拍摄相片，或者提取胃里的实物进行检查，或者用于其它的医疗目的，完成任务以后要把胃镜通过口腔取出来。学者们对于到达胃的东西是否坏斋有所分歧：无论是营养品或者非营养品，在任何情况下都坏斋吗？或者只有营养品才会坏斋呢？</w:t>
      </w:r>
    </w:p>
    <w:p w:rsidR="0059655C" w:rsidRPr="0059655C" w:rsidRDefault="0059655C" w:rsidP="001A423B">
      <w:pPr>
        <w:shd w:val="clear" w:color="auto" w:fill="FFFFFF"/>
        <w:bidi w:val="0"/>
        <w:spacing w:after="150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59655C">
        <w:rPr>
          <w:rFonts w:ascii="Tahoma" w:eastAsia="SimSun" w:hAnsi="Tahoma" w:cs="Tahoma"/>
          <w:sz w:val="30"/>
          <w:szCs w:val="30"/>
          <w:lang w:eastAsia="zh-CN"/>
        </w:rPr>
        <w:t>马力克学派、沙菲尔学派和罕百里学派都主张凡是到达胃里的东西会坏斋，根据这一点，这种胃镜也是会坏斋的；哈奈非学派也与其它学派一样主张凡是到达胃里的东西会坏斋，但是有一个条件就是这个东西必须要留在胃里，根据这一点，这种胃镜是不会坏斋的，因为它不会留在胃里，完成任务后要从胃里取出来。敬请参阅宰莱仪的著作《阐明真相》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( 1 / 326 )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、《教法总汇》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( 6 / 317 )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、《大解释》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( 7 / 410 )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、《终极意愿解释》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( 1 / 448 )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和《教法创制者的开始》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( 2 / 153 )</w:t>
      </w:r>
    </w:p>
    <w:p w:rsidR="0059655C" w:rsidRPr="0059655C" w:rsidRDefault="0059655C" w:rsidP="001A423B">
      <w:pPr>
        <w:shd w:val="clear" w:color="auto" w:fill="FFFFFF"/>
        <w:bidi w:val="0"/>
        <w:spacing w:after="150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59655C">
        <w:rPr>
          <w:rFonts w:ascii="Tahoma" w:eastAsia="SimSun" w:hAnsi="Tahoma" w:cs="Tahoma"/>
          <w:sz w:val="30"/>
          <w:szCs w:val="30"/>
          <w:lang w:eastAsia="zh-CN"/>
        </w:rPr>
        <w:lastRenderedPageBreak/>
        <w:t>伊斯兰的谢赫伊本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•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泰米业（愿主怜悯之）选择的主张就是：只有营养品到达胃里才会坏斋。伊本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•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泰米业（愿主怜悯之）说：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最明显的主张就是吞咽像石头一样的非营养品不会坏斋。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”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《伊本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•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泰米业法特瓦全集》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( 20 / 528 )</w:t>
      </w:r>
    </w:p>
    <w:p w:rsidR="00F86075" w:rsidRDefault="0059655C" w:rsidP="001A423B">
      <w:pPr>
        <w:shd w:val="clear" w:color="auto" w:fill="FFFFFF"/>
        <w:bidi w:val="0"/>
        <w:spacing w:after="150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59655C">
        <w:rPr>
          <w:rFonts w:ascii="Tahoma" w:eastAsia="SimSun" w:hAnsi="Tahoma" w:cs="Tahoma"/>
          <w:sz w:val="30"/>
          <w:szCs w:val="30"/>
          <w:lang w:eastAsia="zh-CN"/>
        </w:rPr>
        <w:t>根据这种主张，这种胃镜是不会坏斋的，这是侧重的主张，因为明文只是说明吃的和喝的会坏斋，真主说：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你们可以吃，那么可以饮，至黎明时天边的黑线和白线对你们截然划分。然后那么整日斋戒，至于夜间。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”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（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2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：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187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）这种胃镜既不是吃的，也不是喝的，也没有吃喝的意义，因为人体不会从中获益，也不会从中吸取营养，但是，如果为使这种胃镜容易进入胃而</w:t>
      </w:r>
      <w:r w:rsidR="00F86075">
        <w:rPr>
          <w:rFonts w:ascii="Tahoma" w:eastAsia="SimSun" w:hAnsi="Tahoma" w:cs="Tahoma" w:hint="eastAsia"/>
          <w:sz w:val="30"/>
          <w:szCs w:val="30"/>
          <w:lang w:eastAsia="zh-CN"/>
        </w:rPr>
        <w:t>在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上面涂了一些油脂，或者通过胃镜喷射一些化验液（如盐水化验液），为了消除上面的附着物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 xml:space="preserve"> 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，便于进行拍摄工作，由于这些物质进入了胃，斋戒者的斋戒就会变成无效的，因为人体会吸收这些物质，并能够从中吸取营养，它就变成了像吃喝一样的东西。</w:t>
      </w:r>
    </w:p>
    <w:p w:rsidR="0059655C" w:rsidRPr="0059655C" w:rsidRDefault="0059655C" w:rsidP="001A423B">
      <w:pPr>
        <w:shd w:val="clear" w:color="auto" w:fill="FFFFFF"/>
        <w:bidi w:val="0"/>
        <w:spacing w:after="150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59655C">
        <w:rPr>
          <w:rFonts w:ascii="Tahoma" w:eastAsia="SimSun" w:hAnsi="Tahoma" w:cs="Tahoma"/>
          <w:sz w:val="30"/>
          <w:szCs w:val="30"/>
          <w:lang w:eastAsia="zh-CN"/>
        </w:rPr>
        <w:t>谢赫伊本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•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欧赛麦尼（愿主怜悯之）在《津津有味的解释》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( 6 / 370</w:t>
      </w:r>
      <w:r w:rsidRPr="0059655C">
        <w:rPr>
          <w:rFonts w:ascii="Tahoma" w:eastAsia="SimSun" w:hAnsi="Tahoma" w:cs="Tahoma"/>
          <w:sz w:val="30"/>
          <w:szCs w:val="30"/>
          <w:rtl/>
        </w:rPr>
        <w:t xml:space="preserve">، 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371 )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中按照伊玛目艾哈迈德的主张说明凡是到达胃里的东西会坏斋，他说：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“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假如一个人把胃镜放进去，胃镜到达了胃里，那么这个人的斋戒就会因此而成为无效的。（这是罕百里学派的主张）</w:t>
      </w:r>
    </w:p>
    <w:p w:rsidR="0059655C" w:rsidRPr="0059655C" w:rsidRDefault="0059655C" w:rsidP="001A423B">
      <w:pPr>
        <w:shd w:val="clear" w:color="auto" w:fill="FFFFFF"/>
        <w:bidi w:val="0"/>
        <w:spacing w:after="150" w:line="480" w:lineRule="auto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59655C">
        <w:rPr>
          <w:rFonts w:ascii="Tahoma" w:eastAsia="SimSun" w:hAnsi="Tahoma" w:cs="Tahoma"/>
          <w:sz w:val="30"/>
          <w:szCs w:val="30"/>
          <w:lang w:eastAsia="zh-CN"/>
        </w:rPr>
        <w:lastRenderedPageBreak/>
        <w:t>而正确的主张就是：只有在这种胃镜上有油脂或者其它东西，并且通过胃镜一起进入了胃的时候，它会坏斋，所以使用胃镜的人的斋戒就变成无效的了。在主命的斋戒中不能使用胃镜，除非在必要的情况下可以。</w:t>
      </w:r>
    </w:p>
    <w:p w:rsidR="0059655C" w:rsidRPr="0059655C" w:rsidRDefault="0059655C" w:rsidP="001A423B">
      <w:pPr>
        <w:shd w:val="clear" w:color="auto" w:fill="FFFFFF"/>
        <w:bidi w:val="0"/>
        <w:spacing w:after="150" w:line="480" w:lineRule="auto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59655C">
        <w:rPr>
          <w:rFonts w:ascii="Tahoma" w:eastAsia="SimSun" w:hAnsi="Tahoma" w:cs="Tahoma"/>
          <w:sz w:val="30"/>
          <w:szCs w:val="30"/>
          <w:lang w:eastAsia="zh-CN"/>
        </w:rPr>
        <w:t>伊斯兰法学学会的决议中提到以下的事物不是坏斋的事项：如果没有携带化验液或者其它的物质，胃镜是不会坏斋的。《伊斯兰法学学会杂志》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( 10 / 2 / 453-455 )</w:t>
      </w:r>
    </w:p>
    <w:p w:rsidR="0059655C" w:rsidRPr="0059655C" w:rsidRDefault="0059655C" w:rsidP="001A423B">
      <w:pPr>
        <w:shd w:val="clear" w:color="auto" w:fill="FFFFFF"/>
        <w:bidi w:val="0"/>
        <w:spacing w:after="150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59655C">
        <w:rPr>
          <w:rFonts w:ascii="Tahoma" w:eastAsia="SimSun" w:hAnsi="Tahoma" w:cs="Tahoma"/>
          <w:sz w:val="30"/>
          <w:szCs w:val="30"/>
          <w:lang w:eastAsia="zh-CN"/>
        </w:rPr>
        <w:t>总而言之，进入胃里的胃镜如果没有携带化验液或者其它的物质，它是不会坏斋的；如果携带油脂或者其它的物质，则是会坏斋的。敬请参阅艾哈迈德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•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艾布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•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哈里里博士的著作《当代的坏斋事项》第（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39—46</w:t>
      </w:r>
      <w:r w:rsidRPr="0059655C">
        <w:rPr>
          <w:rFonts w:ascii="Tahoma" w:eastAsia="SimSun" w:hAnsi="Tahoma" w:cs="Tahoma"/>
          <w:sz w:val="30"/>
          <w:szCs w:val="30"/>
          <w:lang w:eastAsia="zh-CN"/>
        </w:rPr>
        <w:t>）页</w:t>
      </w:r>
    </w:p>
    <w:p w:rsidR="0059655C" w:rsidRPr="0059655C" w:rsidRDefault="0059655C" w:rsidP="001A423B">
      <w:pPr>
        <w:shd w:val="clear" w:color="auto" w:fill="FFFFFF"/>
        <w:bidi w:val="0"/>
        <w:spacing w:after="150" w:line="480" w:lineRule="auto"/>
        <w:jc w:val="both"/>
        <w:rPr>
          <w:rFonts w:ascii="Tahoma" w:eastAsia="SimSun" w:hAnsi="Tahoma" w:cs="Tahoma"/>
          <w:sz w:val="30"/>
          <w:szCs w:val="30"/>
        </w:rPr>
      </w:pPr>
      <w:r w:rsidRPr="0059655C">
        <w:rPr>
          <w:rFonts w:ascii="Tahoma" w:eastAsia="SimSun" w:hAnsi="Tahoma" w:cs="Tahoma"/>
          <w:sz w:val="30"/>
          <w:szCs w:val="30"/>
        </w:rPr>
        <w:t>真主至知！</w:t>
      </w: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P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D32F3E" w:rsidRPr="00286D8E" w:rsidRDefault="00D32F3E" w:rsidP="00FE46F9">
      <w:pPr>
        <w:spacing w:after="0" w:line="240" w:lineRule="auto"/>
        <w:ind w:firstLine="340"/>
        <w:jc w:val="both"/>
        <w:rPr>
          <w:rFonts w:asciiTheme="majorBidi" w:hAnsiTheme="majorBidi" w:cs="KFGQPC Uthman Taha Naskh"/>
          <w:sz w:val="96"/>
          <w:szCs w:val="96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8B3703" w:rsidRPr="00CD0FA1" w:rsidRDefault="008B3703" w:rsidP="00B50A3A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1A423B">
          <w:headerReference w:type="default" r:id="rId8"/>
          <w:headerReference w:type="first" r:id="rId9"/>
          <w:pgSz w:w="11907" w:h="16840" w:code="9"/>
          <w:pgMar w:top="1560" w:right="1418" w:bottom="709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898" w:rsidRDefault="00A90898" w:rsidP="00E32771">
      <w:pPr>
        <w:spacing w:after="0" w:line="240" w:lineRule="auto"/>
      </w:pPr>
      <w:r>
        <w:separator/>
      </w:r>
    </w:p>
  </w:endnote>
  <w:endnote w:type="continuationSeparator" w:id="0">
    <w:p w:rsidR="00A90898" w:rsidRDefault="00A90898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A916DFA4-3034-4EF8-B044-4BE9DAA7AA3E}"/>
    <w:embedBold r:id="rId2" w:subsetted="1" w:fontKey="{51AC1E69-3041-4952-86D1-8BE48143381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9134BD1F-7F8D-4C85-974C-CCB19C58B8D9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4" w:subsetted="1" w:fontKey="{5522E8AA-10AC-4A61-8198-618CFBA729E3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DD903DD1-B3C5-433E-A7F0-A31341535295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411D6C9A-7F28-4ED1-80F2-C49AF164780D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D7961D56-F55E-4434-A14D-BF6FDD98D696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898" w:rsidRDefault="00A90898" w:rsidP="00E32771">
      <w:pPr>
        <w:spacing w:after="0" w:line="240" w:lineRule="auto"/>
      </w:pPr>
      <w:r>
        <w:separator/>
      </w:r>
    </w:p>
  </w:footnote>
  <w:footnote w:type="continuationSeparator" w:id="0">
    <w:p w:rsidR="00A90898" w:rsidRDefault="00A90898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A90898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B8554A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B8554A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C43D18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3</w:t>
                  </w:r>
                  <w:r w:rsidR="00B8554A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A90898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A90898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71C08"/>
    <w:rsid w:val="00177C64"/>
    <w:rsid w:val="00187D3B"/>
    <w:rsid w:val="001A0D79"/>
    <w:rsid w:val="001A178A"/>
    <w:rsid w:val="001A423B"/>
    <w:rsid w:val="001B5EF0"/>
    <w:rsid w:val="001E59E7"/>
    <w:rsid w:val="001F4E86"/>
    <w:rsid w:val="00210602"/>
    <w:rsid w:val="002219E3"/>
    <w:rsid w:val="00226092"/>
    <w:rsid w:val="0023307B"/>
    <w:rsid w:val="00243B61"/>
    <w:rsid w:val="00267C61"/>
    <w:rsid w:val="00270AE8"/>
    <w:rsid w:val="00286D8E"/>
    <w:rsid w:val="002A3916"/>
    <w:rsid w:val="002B2FF1"/>
    <w:rsid w:val="002B662B"/>
    <w:rsid w:val="002C432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4043D"/>
    <w:rsid w:val="00447B55"/>
    <w:rsid w:val="00465C01"/>
    <w:rsid w:val="004C1156"/>
    <w:rsid w:val="004E2AD6"/>
    <w:rsid w:val="004E38A0"/>
    <w:rsid w:val="004E78EF"/>
    <w:rsid w:val="004F7ABF"/>
    <w:rsid w:val="00501B65"/>
    <w:rsid w:val="00520A9D"/>
    <w:rsid w:val="00536D3B"/>
    <w:rsid w:val="005666DC"/>
    <w:rsid w:val="00575281"/>
    <w:rsid w:val="00577E09"/>
    <w:rsid w:val="0058544F"/>
    <w:rsid w:val="0059655C"/>
    <w:rsid w:val="005A2707"/>
    <w:rsid w:val="005B2F9C"/>
    <w:rsid w:val="005D7B02"/>
    <w:rsid w:val="005E1A2C"/>
    <w:rsid w:val="005F0ECA"/>
    <w:rsid w:val="00611298"/>
    <w:rsid w:val="0061181D"/>
    <w:rsid w:val="00631E7F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14452"/>
    <w:rsid w:val="008210B3"/>
    <w:rsid w:val="00825CB7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67F9"/>
    <w:rsid w:val="009C34D2"/>
    <w:rsid w:val="009C7996"/>
    <w:rsid w:val="00A052E1"/>
    <w:rsid w:val="00A24F12"/>
    <w:rsid w:val="00A61E5C"/>
    <w:rsid w:val="00A65935"/>
    <w:rsid w:val="00A70B46"/>
    <w:rsid w:val="00A90898"/>
    <w:rsid w:val="00AB5D73"/>
    <w:rsid w:val="00AF172E"/>
    <w:rsid w:val="00B3510F"/>
    <w:rsid w:val="00B37131"/>
    <w:rsid w:val="00B50A3A"/>
    <w:rsid w:val="00B5185A"/>
    <w:rsid w:val="00B6338B"/>
    <w:rsid w:val="00B702E8"/>
    <w:rsid w:val="00B766D0"/>
    <w:rsid w:val="00B820AA"/>
    <w:rsid w:val="00B8554A"/>
    <w:rsid w:val="00B86DD2"/>
    <w:rsid w:val="00BA456F"/>
    <w:rsid w:val="00BA4A63"/>
    <w:rsid w:val="00BA5010"/>
    <w:rsid w:val="00BD190F"/>
    <w:rsid w:val="00BF04A9"/>
    <w:rsid w:val="00C03201"/>
    <w:rsid w:val="00C141D6"/>
    <w:rsid w:val="00C36BA4"/>
    <w:rsid w:val="00C37C22"/>
    <w:rsid w:val="00C43D18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F11B8A"/>
    <w:rsid w:val="00F14B1B"/>
    <w:rsid w:val="00F17D13"/>
    <w:rsid w:val="00F2420A"/>
    <w:rsid w:val="00F3173B"/>
    <w:rsid w:val="00F4624C"/>
    <w:rsid w:val="00F720DF"/>
    <w:rsid w:val="00F80820"/>
    <w:rsid w:val="00F86075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B51EB739-9134-4BCD-8C0F-CD770835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A869C-59BB-4D12-A663-96A82186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665</Words>
  <Characters>732</Characters>
  <Application>Microsoft Office Word</Application>
  <DocSecurity>0</DocSecurity>
  <Lines>48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1376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胃镜会坏斋吗</dc:title>
  <dc:subject>胃镜会坏斋吗</dc:subject>
  <dc:creator>ibndawod</dc:creator>
  <cp:keywords>胃镜会坏斋吗</cp:keywords>
  <dc:description>胃镜会坏斋吗</dc:description>
  <cp:lastModifiedBy>elhashemy</cp:lastModifiedBy>
  <cp:revision>4</cp:revision>
  <cp:lastPrinted>2015-10-03T17:55:00Z</cp:lastPrinted>
  <dcterms:created xsi:type="dcterms:W3CDTF">2015-06-15T07:49:00Z</dcterms:created>
  <dcterms:modified xsi:type="dcterms:W3CDTF">2015-10-19T11:22:00Z</dcterms:modified>
  <cp:category/>
</cp:coreProperties>
</file>