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6813D6" w:rsidRDefault="00775C02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775C02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朝</w:t>
      </w:r>
      <w:r w:rsidR="006813D6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 xml:space="preserve">  </w:t>
      </w:r>
      <w:r w:rsidRPr="00775C02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觐</w:t>
      </w:r>
      <w:r w:rsidR="006813D6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 xml:space="preserve">  </w:t>
      </w:r>
      <w:r w:rsidRPr="00775C02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后</w:t>
      </w:r>
    </w:p>
    <w:p w:rsidR="00B702E8" w:rsidRDefault="00775C02" w:rsidP="006813D6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775C02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又撇弃礼拜，需要重新朝觐吗？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9003B8" w:rsidRPr="00775C02" w:rsidRDefault="00775C02" w:rsidP="00775C02">
      <w:pPr>
        <w:bidi w:val="0"/>
        <w:spacing w:after="54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775C02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حج ثم ترك الصلاة فهل يعيد الحج؟</w:t>
      </w:r>
    </w:p>
    <w:p w:rsidR="006813D6" w:rsidRPr="003B029D" w:rsidRDefault="006813D6" w:rsidP="006813D6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1235075</wp:posOffset>
            </wp:positionH>
            <wp:positionV relativeFrom="paragraph">
              <wp:posOffset>46990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813D6" w:rsidRDefault="006813D6" w:rsidP="006813D6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813D6" w:rsidRDefault="006813D6" w:rsidP="006813D6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923E4" w:rsidRPr="006813D6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6813D6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6813D6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6813D6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6813D6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1B5EF0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:rsidR="00A15F29" w:rsidRDefault="00A15F29" w:rsidP="00A15F29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:rsidR="00A15F29" w:rsidRDefault="00A15F29" w:rsidP="00A15F29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:rsidR="00A15F29" w:rsidRDefault="00A15F29" w:rsidP="00A15F29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:rsidR="00A15F29" w:rsidRPr="00CD0FA1" w:rsidRDefault="00A15F29" w:rsidP="00A15F29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6813D6" w:rsidRDefault="00775C02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775C0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朝</w:t>
      </w:r>
      <w:r w:rsidR="006813D6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 xml:space="preserve">   </w:t>
      </w:r>
      <w:r w:rsidRPr="00775C0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觐</w:t>
      </w:r>
      <w:r w:rsidR="006813D6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 xml:space="preserve">  </w:t>
      </w:r>
      <w:r w:rsidRPr="00775C0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后</w:t>
      </w:r>
    </w:p>
    <w:p w:rsidR="00226092" w:rsidRPr="00775C02" w:rsidRDefault="006813D6" w:rsidP="006813D6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1CA4EFF" wp14:editId="79456E44">
            <wp:simplePos x="0" y="0"/>
            <wp:positionH relativeFrom="margin">
              <wp:posOffset>877570</wp:posOffset>
            </wp:positionH>
            <wp:positionV relativeFrom="paragraph">
              <wp:posOffset>22225</wp:posOffset>
            </wp:positionV>
            <wp:extent cx="407035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5C02" w:rsidRPr="00775C0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又撇弃礼拜，需要重新朝觐吗？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775C02" w:rsidRPr="00775C02" w:rsidRDefault="00775C02" w:rsidP="006813D6">
      <w:pPr>
        <w:shd w:val="clear" w:color="auto" w:fill="FFFFFF"/>
        <w:bidi w:val="0"/>
        <w:spacing w:line="480" w:lineRule="auto"/>
        <w:ind w:left="643" w:hangingChars="200" w:hanging="643"/>
        <w:jc w:val="both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775C02"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某人朝过觐了，一段时间之后，他轻视了礼拜，并撇弃了拜功，然后又懊悔了，那他的原来的朝觐还算成功吗，能足以代替他的伊斯兰的朝觐责任吗？或者是需要重新朝觐呢？</w:t>
      </w:r>
    </w:p>
    <w:p w:rsidR="00775C02" w:rsidRPr="00775C02" w:rsidRDefault="00775C02" w:rsidP="006813D6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sz w:val="32"/>
          <w:szCs w:val="32"/>
          <w:lang w:eastAsia="zh-CN"/>
        </w:rPr>
        <w:t>答：</w:t>
      </w: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t>一切赞颂全归安拉</w:t>
      </w:r>
    </w:p>
    <w:p w:rsidR="00775C02" w:rsidRPr="00775C02" w:rsidRDefault="00775C02" w:rsidP="006813D6">
      <w:pPr>
        <w:shd w:val="clear" w:color="auto" w:fill="FFFFFF"/>
        <w:bidi w:val="0"/>
        <w:spacing w:after="107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t>谁在没有加入伊斯兰的情况下完成了朝觐，然后加入了伊斯兰，那他的那次朝觐不能代替他的伊斯兰朝觐责任。但</w:t>
      </w:r>
      <w:r>
        <w:rPr>
          <w:rFonts w:ascii="Tahoma" w:eastAsia="SimSun" w:hAnsi="Tahoma" w:cs="Tahoma" w:hint="eastAsia"/>
          <w:sz w:val="32"/>
          <w:szCs w:val="32"/>
          <w:lang w:eastAsia="zh-CN"/>
        </w:rPr>
        <w:t>是，如果他是穆斯林，然后由于做了使他出教的事情而叛教了，然后他又</w:t>
      </w: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t>懊悔，重归伊斯兰了，那么他的那次朝觐也就够了。因为他是在穆斯林的状态下完成的朝觐。古兰经证明：叛教者在他死的时候是非信士的话，那他在他叛教之前的功课也无效了。因为超绝清高的真主说：（你们中谁背叛正教，至死还不信教，那他的一切善功在今后两世都无效了，此等人是火狱的居民，他们永居其中）【黄牛章</w:t>
      </w:r>
      <w:r w:rsidRPr="00775C02">
        <w:rPr>
          <w:rFonts w:ascii="Tahoma" w:eastAsia="SimSun" w:hAnsi="Tahoma" w:cs="Tahoma"/>
          <w:sz w:val="32"/>
          <w:szCs w:val="32"/>
          <w:lang w:eastAsia="zh-CN"/>
        </w:rPr>
        <w:t>217</w:t>
      </w: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t>节】。</w:t>
      </w:r>
    </w:p>
    <w:p w:rsidR="00775C02" w:rsidRPr="00775C02" w:rsidRDefault="00775C02" w:rsidP="006813D6">
      <w:pPr>
        <w:shd w:val="clear" w:color="auto" w:fill="FFFFFF"/>
        <w:bidi w:val="0"/>
        <w:spacing w:after="107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lastRenderedPageBreak/>
        <w:t>愿真主赐予顺利，愿真主赐福祉平安于我们的先知穆罕麦德及其后裔，弟子门生。</w:t>
      </w:r>
    </w:p>
    <w:p w:rsidR="00775C02" w:rsidRPr="00775C02" w:rsidRDefault="00775C02" w:rsidP="006813D6">
      <w:pPr>
        <w:shd w:val="clear" w:color="auto" w:fill="FFFFFF"/>
        <w:bidi w:val="0"/>
        <w:spacing w:after="107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t>文章援引于</w:t>
      </w:r>
      <w:r w:rsidRPr="00775C02">
        <w:rPr>
          <w:rFonts w:ascii="Tahoma" w:eastAsia="SimSun" w:hAnsi="Tahoma" w:cs="Tahoma"/>
          <w:sz w:val="32"/>
          <w:szCs w:val="32"/>
          <w:lang w:eastAsia="zh-CN"/>
        </w:rPr>
        <w:t>‘</w:t>
      </w: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t>知识和教法评断研究工作部</w:t>
      </w:r>
      <w:r w:rsidRPr="00775C02">
        <w:rPr>
          <w:rFonts w:ascii="Tahoma" w:eastAsia="SimSun" w:hAnsi="Tahoma" w:cs="Tahoma"/>
          <w:sz w:val="32"/>
          <w:szCs w:val="32"/>
          <w:lang w:eastAsia="zh-CN"/>
        </w:rPr>
        <w:t>’</w:t>
      </w: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t>的宣传资料。（伊本巴兹教长、阿卜杜兰扎格阿非福教长、阿卜杜拉本额德延、阿卜杜拉本古欧德教长等评断），</w:t>
      </w:r>
    </w:p>
    <w:p w:rsidR="00775C02" w:rsidRPr="00775C02" w:rsidRDefault="00775C02" w:rsidP="006813D6">
      <w:pPr>
        <w:bidi w:val="0"/>
        <w:spacing w:line="239" w:lineRule="atLeast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t>知识和教法评断研究工作部教法评断</w:t>
      </w:r>
      <w:r w:rsidRPr="00775C02">
        <w:rPr>
          <w:rFonts w:ascii="Tahoma" w:eastAsia="SimSun" w:hAnsi="Tahoma" w:cs="Tahoma"/>
          <w:sz w:val="32"/>
          <w:szCs w:val="32"/>
          <w:lang w:eastAsia="zh-CN"/>
        </w:rPr>
        <w:t>’</w:t>
      </w: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t>（</w:t>
      </w:r>
      <w:r w:rsidRPr="00775C02">
        <w:rPr>
          <w:rFonts w:ascii="Tahoma" w:eastAsia="SimSun" w:hAnsi="Tahoma" w:cs="Tahoma"/>
          <w:sz w:val="32"/>
          <w:szCs w:val="32"/>
          <w:lang w:eastAsia="zh-CN"/>
        </w:rPr>
        <w:t>11</w:t>
      </w: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t>／</w:t>
      </w:r>
      <w:r w:rsidRPr="00775C02">
        <w:rPr>
          <w:rFonts w:ascii="Tahoma" w:eastAsia="SimSun" w:hAnsi="Tahoma" w:cs="Tahoma"/>
          <w:sz w:val="32"/>
          <w:szCs w:val="32"/>
          <w:lang w:eastAsia="zh-CN"/>
        </w:rPr>
        <w:t>25-27</w:t>
      </w:r>
      <w:r w:rsidRPr="00775C02">
        <w:rPr>
          <w:rFonts w:ascii="Tahoma" w:eastAsia="SimSun" w:hAnsi="Tahoma" w:cs="Tahoma" w:hint="eastAsia"/>
          <w:sz w:val="32"/>
          <w:szCs w:val="32"/>
          <w:lang w:eastAsia="zh-CN"/>
        </w:rPr>
        <w:t>）。</w:t>
      </w:r>
    </w:p>
    <w:p w:rsidR="003764D3" w:rsidRPr="00775C02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A15F29">
      <w:pPr>
        <w:bidi w:val="0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  <w:bookmarkStart w:id="0" w:name="_GoBack"/>
      <w:bookmarkEnd w:id="0"/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6813D6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BB" w:rsidRDefault="00533EBB" w:rsidP="00E32771">
      <w:pPr>
        <w:spacing w:after="0" w:line="240" w:lineRule="auto"/>
      </w:pPr>
      <w:r>
        <w:separator/>
      </w:r>
    </w:p>
  </w:endnote>
  <w:endnote w:type="continuationSeparator" w:id="0">
    <w:p w:rsidR="00533EBB" w:rsidRDefault="00533EBB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79FC1C59-80B7-41F1-90DB-2A1B14A60B1E}"/>
    <w:embedBold r:id="rId2" w:subsetted="1" w:fontKey="{065982F7-66F9-45F5-A1A0-1836277178C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F97675DA-0D3C-456C-86F7-4CDF8E1D3320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0F26C799-99AD-4D0C-9205-B63720B59872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94C1B358-A62F-416F-B30D-E651D526A15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BBA63F3A-DBA8-4FF1-963E-1D4E90711B6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059BD60D-036B-44E2-82B8-E85009B464CC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BB" w:rsidRDefault="00533EBB" w:rsidP="00E32771">
      <w:pPr>
        <w:spacing w:after="0" w:line="240" w:lineRule="auto"/>
      </w:pPr>
      <w:r>
        <w:separator/>
      </w:r>
    </w:p>
  </w:footnote>
  <w:footnote w:type="continuationSeparator" w:id="0">
    <w:p w:rsidR="00533EBB" w:rsidRDefault="00533EBB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533EBB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C0688B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C0688B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A15F29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C0688B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533EBB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533EBB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6B74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3EBB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1C8A"/>
    <w:rsid w:val="006448DE"/>
    <w:rsid w:val="00662A2B"/>
    <w:rsid w:val="00672146"/>
    <w:rsid w:val="00676E18"/>
    <w:rsid w:val="006813D6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75C02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15F29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0688B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7D13D645-5F95-4A57-B2B6-4B3CA0E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13A3-07C0-4AE1-88DD-612AE655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</Words>
  <Characters>377</Characters>
  <Application>Microsoft Office Word</Application>
  <DocSecurity>0</DocSecurity>
  <Lines>37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683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  觐  后_x000d_又撇弃礼拜，需要重新朝觐吗</dc:title>
  <dc:subject>朝  觐  后_x000d_又撇弃礼拜，需要重新朝觐吗</dc:subject>
  <dc:creator>伊斯兰问答网站</dc:creator>
  <cp:keywords>朝  觐  后_x000d_又撇弃礼拜，需要重新朝觐吗</cp:keywords>
  <dc:description>朝  觐  后_x000d_又撇弃礼拜，需要重新朝觐吗</dc:description>
  <cp:lastModifiedBy>elhashemy</cp:lastModifiedBy>
  <cp:revision>3</cp:revision>
  <cp:lastPrinted>2015-03-07T18:49:00Z</cp:lastPrinted>
  <dcterms:created xsi:type="dcterms:W3CDTF">2015-08-22T18:28:00Z</dcterms:created>
  <dcterms:modified xsi:type="dcterms:W3CDTF">2015-08-26T10:47:00Z</dcterms:modified>
  <cp:category/>
</cp:coreProperties>
</file>