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A32A" w14:textId="53062FE7" w:rsidR="003A18CC" w:rsidRDefault="003A18CC" w:rsidP="003A18CC">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قراءة القرآن وآداب الصيام</w:t>
      </w:r>
    </w:p>
    <w:p w14:paraId="75FC4A56" w14:textId="5A3DF386" w:rsidR="003A18CC" w:rsidRDefault="003A18CC" w:rsidP="003A18CC">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محمد بن صالح العثيمين</w:t>
      </w:r>
    </w:p>
    <w:p w14:paraId="6ABCBB67" w14:textId="40729E96" w:rsidR="003A18CC" w:rsidRDefault="003A18CC" w:rsidP="003A18CC">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A30016">
        <w:rPr>
          <w:rFonts w:ascii="Traditional Arabic" w:hAnsi="Traditional Arabic"/>
          <w:sz w:val="32"/>
          <w:szCs w:val="32"/>
          <w:rtl/>
        </w:rPr>
        <w:t>«الضياء اللامع من الخطب الجوامع» (2/ 17</w:t>
      </w:r>
      <w:r>
        <w:rPr>
          <w:rFonts w:ascii="Traditional Arabic" w:hAnsi="Traditional Arabic" w:hint="cs"/>
          <w:sz w:val="32"/>
          <w:szCs w:val="32"/>
          <w:rtl/>
        </w:rPr>
        <w:t>0</w:t>
      </w:r>
      <w:r w:rsidRPr="00A30016">
        <w:rPr>
          <w:rFonts w:ascii="Traditional Arabic" w:hAnsi="Traditional Arabic"/>
          <w:sz w:val="32"/>
          <w:szCs w:val="32"/>
          <w:rtl/>
        </w:rPr>
        <w:t>)</w:t>
      </w:r>
      <w:r>
        <w:rPr>
          <w:rFonts w:ascii="Traditional Arabic" w:hAnsi="Traditional Arabic" w:hint="cs"/>
          <w:sz w:val="32"/>
          <w:szCs w:val="32"/>
          <w:rtl/>
        </w:rPr>
        <w:t xml:space="preserve"> دمج خطبتين</w:t>
      </w:r>
    </w:p>
    <w:p w14:paraId="758DB408" w14:textId="77777777" w:rsidR="003A18CC" w:rsidRDefault="003A18CC"/>
    <w:p w14:paraId="38E516A5" w14:textId="77777777" w:rsidR="003A18CC" w:rsidRDefault="003A18CC" w:rsidP="003A18CC">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7F32145D" w14:textId="1C02F7B2" w:rsidR="003A18CC" w:rsidRPr="00C61FA5" w:rsidRDefault="003A18CC" w:rsidP="003A18CC">
      <w:pPr>
        <w:tabs>
          <w:tab w:val="left" w:pos="2360"/>
        </w:tabs>
        <w:ind w:left="113"/>
        <w:rPr>
          <w:rFonts w:ascii="Traditional Arabic" w:hAnsi="Traditional Arabic"/>
          <w:sz w:val="32"/>
          <w:szCs w:val="32"/>
          <w:rtl/>
        </w:rPr>
      </w:pPr>
      <w:r w:rsidRPr="00A30016">
        <w:rPr>
          <w:rFonts w:ascii="Traditional Arabic" w:hAnsi="Traditional Arabic"/>
          <w:sz w:val="32"/>
          <w:szCs w:val="32"/>
          <w:rtl/>
        </w:rPr>
        <w:t>{الْحَمْدُ لِلَّهِ الَّذِي أَنْزَلَ عَلَى عَبْدِهِ الْكِتَابَ وَلَمْ يَجْعَلْ لَهُ عِوَجَا - قَيِّمًا لِيُنْذِرَ بَأْسًا شَدِيدًا مِنْ لَدُنْهُ وَيُبَشِّرَ الْمُؤْمِنِينَ الَّذِينَ يَعْمَلُونَ الصَّالِحَاتِ أَنَّ لَهُمْ أَجْرًا حَسَنًا - مَاكِثِينَ فِيهِ أَبَدًا - وَيُنْذِرَ الَّذِينَ قَالُوا اتَّخَذَ اللَّهُ وَلَدًا - مَا لَهُمْ بِهِ مِنْ عِلْمٍ وَلَا لِآبَائِهِمْ كَبُرَتْ كَلِمَةً تَخْرُجُ مِنْ أَفْوَاهِهِمْ إِنْ يَقُولُونَ إِلَّا كَذِبًا} [الكهف: 1 - 5] وأشهد أن لا إله إلا الله وحده لا شريك له أحاط بكل شيء علما، وأحصى كل شيء عددا، وأشهد أن محمدا عبده ورسوله صلى الله عليه وعلى آله وأصحابه والتابعين لهم بإحسان، وسلم تسليما</w:t>
      </w:r>
    </w:p>
    <w:p w14:paraId="57E7F22F" w14:textId="77777777" w:rsidR="003A18CC" w:rsidRDefault="003A18CC" w:rsidP="003A18CC">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F441F02" w14:textId="4C258EE6" w:rsidR="003A18CC" w:rsidRPr="00755CE8" w:rsidRDefault="003A18CC" w:rsidP="003A18CC">
      <w:pPr>
        <w:jc w:val="both"/>
        <w:rPr>
          <w:rFonts w:ascii="Traditional Arabic" w:hAnsi="Traditional Arabic"/>
          <w:sz w:val="32"/>
          <w:szCs w:val="32"/>
        </w:rPr>
      </w:pPr>
      <w:r w:rsidRPr="00755CE8">
        <w:rPr>
          <w:rFonts w:ascii="Traditional Arabic" w:hAnsi="Traditional Arabic"/>
          <w:sz w:val="32"/>
          <w:szCs w:val="32"/>
          <w:rtl/>
        </w:rPr>
        <w:t xml:space="preserve">أما بعد فيا أيها الناس: اتقوا الله تعالى، وأكثروا من قراءة القرآن في هذا الشهر يعظم الله لكم بذلك الأجر؛ لأن في كل حرف من القرآن عشر حسنات، وقد وردت الأحاديث بفضل تلاوة القرآن عموما وبعض السور خصوصا، ففي صحيح مسلم: «أن جبريل قال للنبي صلى الله عليه وسلم: (أبشر بنورين </w:t>
      </w:r>
      <w:proofErr w:type="spellStart"/>
      <w:r w:rsidRPr="00755CE8">
        <w:rPr>
          <w:rFonts w:ascii="Traditional Arabic" w:hAnsi="Traditional Arabic"/>
          <w:sz w:val="32"/>
          <w:szCs w:val="32"/>
          <w:rtl/>
        </w:rPr>
        <w:t>أوتيتهما</w:t>
      </w:r>
      <w:proofErr w:type="spellEnd"/>
      <w:r w:rsidRPr="00755CE8">
        <w:rPr>
          <w:rFonts w:ascii="Traditional Arabic" w:hAnsi="Traditional Arabic"/>
          <w:sz w:val="32"/>
          <w:szCs w:val="32"/>
          <w:rtl/>
        </w:rPr>
        <w:t xml:space="preserve"> لم يؤتهما نبي قبلك فاتحة الكتاب وخواتيم سورة البقرة لم تقرأ حرفا منها إلا أوتيته)» </w:t>
      </w:r>
      <w:r w:rsidRPr="00514995">
        <w:rPr>
          <w:rFonts w:ascii="Traditional Arabic" w:hAnsi="Traditional Arabic"/>
          <w:color w:val="00B050"/>
          <w:sz w:val="32"/>
          <w:szCs w:val="32"/>
          <w:rtl/>
        </w:rPr>
        <w:t>[رواه مسلم</w:t>
      </w:r>
      <w:r w:rsidRPr="00514995">
        <w:rPr>
          <w:rFonts w:ascii="Traditional Arabic" w:hAnsi="Traditional Arabic" w:hint="cs"/>
          <w:color w:val="00B050"/>
          <w:sz w:val="32"/>
          <w:szCs w:val="32"/>
          <w:rtl/>
        </w:rPr>
        <w:t xml:space="preserve"> (806)</w:t>
      </w:r>
      <w:r w:rsidRPr="00514995">
        <w:rPr>
          <w:rFonts w:ascii="Traditional Arabic" w:hAnsi="Traditional Arabic"/>
          <w:color w:val="00B050"/>
          <w:sz w:val="32"/>
          <w:szCs w:val="32"/>
          <w:rtl/>
        </w:rPr>
        <w:t xml:space="preserve">]، </w:t>
      </w:r>
      <w:r w:rsidRPr="00755CE8">
        <w:rPr>
          <w:rFonts w:ascii="Traditional Arabic" w:hAnsi="Traditional Arabic"/>
          <w:sz w:val="32"/>
          <w:szCs w:val="32"/>
          <w:rtl/>
        </w:rPr>
        <w:t xml:space="preserve">وقال صلى الله عليه وسلم: «البيت الذي تقرأ فيه البقرة لا يدخله الشيطان» </w:t>
      </w:r>
      <w:r w:rsidRPr="00514995">
        <w:rPr>
          <w:rFonts w:ascii="Traditional Arabic" w:hAnsi="Traditional Arabic"/>
          <w:color w:val="00B050"/>
          <w:sz w:val="32"/>
          <w:szCs w:val="32"/>
          <w:rtl/>
        </w:rPr>
        <w:t>[روا</w:t>
      </w:r>
      <w:r w:rsidRPr="00514995">
        <w:rPr>
          <w:rFonts w:ascii="Traditional Arabic" w:hAnsi="Traditional Arabic" w:hint="cs"/>
          <w:color w:val="00B050"/>
          <w:sz w:val="32"/>
          <w:szCs w:val="32"/>
          <w:rtl/>
        </w:rPr>
        <w:t xml:space="preserve">ه </w:t>
      </w:r>
      <w:r w:rsidRPr="00514995">
        <w:rPr>
          <w:rFonts w:ascii="Traditional Arabic" w:hAnsi="Traditional Arabic"/>
          <w:color w:val="00B050"/>
          <w:sz w:val="32"/>
          <w:szCs w:val="32"/>
          <w:rtl/>
        </w:rPr>
        <w:t>مسلم</w:t>
      </w:r>
      <w:r w:rsidRPr="00514995">
        <w:rPr>
          <w:rFonts w:ascii="Traditional Arabic" w:hAnsi="Traditional Arabic" w:hint="cs"/>
          <w:color w:val="00B050"/>
          <w:sz w:val="32"/>
          <w:szCs w:val="32"/>
          <w:rtl/>
        </w:rPr>
        <w:t xml:space="preserve"> (780)</w:t>
      </w:r>
      <w:r w:rsidRPr="00514995">
        <w:rPr>
          <w:rFonts w:ascii="Traditional Arabic" w:hAnsi="Traditional Arabic"/>
          <w:color w:val="00B050"/>
          <w:sz w:val="32"/>
          <w:szCs w:val="32"/>
          <w:rtl/>
        </w:rPr>
        <w:t>].</w:t>
      </w:r>
    </w:p>
    <w:p w14:paraId="336666DF" w14:textId="77777777" w:rsidR="003A18CC" w:rsidRPr="00755CE8" w:rsidRDefault="003A18CC" w:rsidP="003A18CC">
      <w:pPr>
        <w:jc w:val="both"/>
        <w:rPr>
          <w:rFonts w:ascii="Traditional Arabic" w:hAnsi="Traditional Arabic"/>
          <w:sz w:val="32"/>
          <w:szCs w:val="32"/>
        </w:rPr>
      </w:pPr>
      <w:r w:rsidRPr="00755CE8">
        <w:rPr>
          <w:rFonts w:ascii="Traditional Arabic" w:hAnsi="Traditional Arabic"/>
          <w:sz w:val="32"/>
          <w:szCs w:val="32"/>
          <w:rtl/>
        </w:rPr>
        <w:t xml:space="preserve">وكان أسيد بن حضير رضي الله عنه يقرأ من الليل سورة البقرة، وفرسه مربوطة عنده، وله ابن قريب منها، فجالت الفرس، فسكت، فسكنت، فقرأ، فجالت الفرس مرة ثانية، فسكت، فسكنت، ثم قرأ، فجالت الفرس مرة ثالثة، فخاف أن تصيب ابنه، فانصرف، ثم رفع رأسه إلى السماء حتى ما يراها، فإذا مثل الظلمة فيها أمثال المصابيح، فلما أصبح أخبر النبي صلى الله عليه وسلم بذلك، فقال: «أتدري ما ذاك؟ قال: لا، قال: تلك الملائكة دنت لصوتك، ولو قرأت لأصبحت ينظر الناس إليها لا تتوارى فيهم» </w:t>
      </w:r>
      <w:r w:rsidRPr="004D48DE">
        <w:rPr>
          <w:rFonts w:ascii="Traditional Arabic" w:hAnsi="Traditional Arabic"/>
          <w:color w:val="00B050"/>
          <w:sz w:val="32"/>
          <w:szCs w:val="32"/>
          <w:rtl/>
        </w:rPr>
        <w:t>[رواه البخاري</w:t>
      </w:r>
      <w:r w:rsidRPr="004D48DE">
        <w:rPr>
          <w:rFonts w:ascii="Traditional Arabic" w:hAnsi="Traditional Arabic" w:hint="cs"/>
          <w:color w:val="00B050"/>
          <w:sz w:val="32"/>
          <w:szCs w:val="32"/>
          <w:rtl/>
        </w:rPr>
        <w:t xml:space="preserve"> (5018</w:t>
      </w:r>
      <w:proofErr w:type="gramStart"/>
      <w:r w:rsidRPr="004D48DE">
        <w:rPr>
          <w:rFonts w:ascii="Traditional Arabic" w:hAnsi="Traditional Arabic" w:hint="cs"/>
          <w:color w:val="00B050"/>
          <w:sz w:val="32"/>
          <w:szCs w:val="32"/>
          <w:rtl/>
        </w:rPr>
        <w:t xml:space="preserve">) </w:t>
      </w:r>
      <w:r w:rsidRPr="004D48DE">
        <w:rPr>
          <w:rFonts w:ascii="Traditional Arabic" w:hAnsi="Traditional Arabic"/>
          <w:color w:val="00B050"/>
          <w:sz w:val="32"/>
          <w:szCs w:val="32"/>
          <w:rtl/>
        </w:rPr>
        <w:t>]</w:t>
      </w:r>
      <w:proofErr w:type="gramEnd"/>
      <w:r w:rsidRPr="004D48DE">
        <w:rPr>
          <w:rFonts w:ascii="Traditional Arabic" w:hAnsi="Traditional Arabic"/>
          <w:color w:val="00B050"/>
          <w:sz w:val="32"/>
          <w:szCs w:val="32"/>
          <w:rtl/>
        </w:rPr>
        <w:t>.</w:t>
      </w:r>
    </w:p>
    <w:p w14:paraId="7A853600" w14:textId="77777777" w:rsidR="003A18CC" w:rsidRPr="00755CE8" w:rsidRDefault="003A18CC" w:rsidP="003A18CC">
      <w:pPr>
        <w:jc w:val="both"/>
        <w:rPr>
          <w:rFonts w:ascii="Traditional Arabic" w:hAnsi="Traditional Arabic"/>
          <w:sz w:val="32"/>
          <w:szCs w:val="32"/>
        </w:rPr>
      </w:pPr>
      <w:r w:rsidRPr="00755CE8">
        <w:rPr>
          <w:rFonts w:ascii="Traditional Arabic" w:hAnsi="Traditional Arabic"/>
          <w:sz w:val="32"/>
          <w:szCs w:val="32"/>
          <w:rtl/>
        </w:rPr>
        <w:t xml:space="preserve">وأخبر النبي صلى الله عليه وسلم أن سورة البقرة وآل عمران تظللان صاحبهما يوم القيامة. وتحاجان </w:t>
      </w:r>
      <w:proofErr w:type="gramStart"/>
      <w:r w:rsidRPr="00755CE8">
        <w:rPr>
          <w:rFonts w:ascii="Traditional Arabic" w:hAnsi="Traditional Arabic"/>
          <w:sz w:val="32"/>
          <w:szCs w:val="32"/>
          <w:rtl/>
        </w:rPr>
        <w:t>عنه،</w:t>
      </w:r>
      <w:r w:rsidRPr="004D48DE">
        <w:rPr>
          <w:rFonts w:ascii="Traditional Arabic" w:hAnsi="Traditional Arabic" w:hint="cs"/>
          <w:color w:val="00B050"/>
          <w:sz w:val="32"/>
          <w:szCs w:val="32"/>
          <w:rtl/>
        </w:rPr>
        <w:t>[</w:t>
      </w:r>
      <w:proofErr w:type="gramEnd"/>
      <w:r w:rsidRPr="004D48DE">
        <w:rPr>
          <w:rFonts w:ascii="Traditional Arabic" w:hAnsi="Traditional Arabic" w:hint="cs"/>
          <w:color w:val="00B050"/>
          <w:sz w:val="32"/>
          <w:szCs w:val="32"/>
          <w:rtl/>
        </w:rPr>
        <w:t>رواه مسلم (805) ]</w:t>
      </w:r>
      <w:r w:rsidRPr="004D48DE">
        <w:rPr>
          <w:rFonts w:ascii="Traditional Arabic" w:hAnsi="Traditional Arabic"/>
          <w:color w:val="00B050"/>
          <w:sz w:val="32"/>
          <w:szCs w:val="32"/>
          <w:rtl/>
        </w:rPr>
        <w:t xml:space="preserve"> </w:t>
      </w:r>
      <w:r w:rsidRPr="00755CE8">
        <w:rPr>
          <w:rFonts w:ascii="Traditional Arabic" w:hAnsi="Traditional Arabic"/>
          <w:sz w:val="32"/>
          <w:szCs w:val="32"/>
          <w:rtl/>
        </w:rPr>
        <w:t>ونزلت سورة الأنعام على النبي صلى الله عليه وسلم بمكة، ومعها من الملائكة نحو سبعين ألف ملك ما بين الخافقين لهم زجل بالتسبيح، والأرض ترتج بهم، ورسول الله صلى الله عليه وسلم، يقول: (سبحان الله العظيم) .</w:t>
      </w:r>
      <w:r w:rsidRPr="00C03453">
        <w:rPr>
          <w:rFonts w:ascii="Traditional Arabic" w:hAnsi="Traditional Arabic" w:hint="cs"/>
          <w:color w:val="00B050"/>
          <w:sz w:val="32"/>
          <w:szCs w:val="32"/>
          <w:rtl/>
        </w:rPr>
        <w:t>[</w:t>
      </w:r>
      <w:r w:rsidRPr="00C03453">
        <w:rPr>
          <w:color w:val="00B050"/>
          <w:rtl/>
        </w:rPr>
        <w:t xml:space="preserve"> </w:t>
      </w:r>
      <w:r w:rsidRPr="00C03453">
        <w:rPr>
          <w:rFonts w:ascii="Traditional Arabic" w:hAnsi="Traditional Arabic"/>
          <w:color w:val="00B050"/>
          <w:sz w:val="32"/>
          <w:szCs w:val="32"/>
          <w:rtl/>
        </w:rPr>
        <w:t>رواه البيهقي في شعب الإيمان (2434) والطبراني في المعجم الأوسط (3317)</w:t>
      </w:r>
      <w:r w:rsidRPr="00C03453">
        <w:rPr>
          <w:rFonts w:ascii="Traditional Arabic" w:hAnsi="Traditional Arabic" w:hint="cs"/>
          <w:color w:val="00B050"/>
          <w:sz w:val="32"/>
          <w:szCs w:val="32"/>
          <w:rtl/>
        </w:rPr>
        <w:t xml:space="preserve"> وحسنه ابن حجر في نتائج الأفكار (3/228)].</w:t>
      </w:r>
    </w:p>
    <w:p w14:paraId="637598A8" w14:textId="77777777" w:rsidR="003A18CC" w:rsidRPr="00755CE8" w:rsidRDefault="003A18CC" w:rsidP="003A18CC">
      <w:pPr>
        <w:jc w:val="both"/>
        <w:rPr>
          <w:rFonts w:ascii="Traditional Arabic" w:hAnsi="Traditional Arabic"/>
          <w:sz w:val="32"/>
          <w:szCs w:val="32"/>
        </w:rPr>
      </w:pPr>
      <w:r w:rsidRPr="00755CE8">
        <w:rPr>
          <w:rFonts w:ascii="Traditional Arabic" w:hAnsi="Traditional Arabic"/>
          <w:sz w:val="32"/>
          <w:szCs w:val="32"/>
          <w:rtl/>
        </w:rPr>
        <w:t>وثبت أنه صلى الله عليه وسلم قال: «إن قل هو الله أحد تعدل ثلث القرآن»، وقال له رجل: إني أحبها، فقال: «حبك إياها أدخلك الجنة» [متفق عليه]، وقال رجل آخر إنها صفة الرحمن، وأنا أحب أن أقرأها، فقال النبي صلى الله عليه وسلم: «أخبروه أن الله يحبه»</w:t>
      </w:r>
      <w:r>
        <w:rPr>
          <w:rFonts w:ascii="Traditional Arabic" w:hAnsi="Traditional Arabic" w:hint="cs"/>
          <w:sz w:val="32"/>
          <w:szCs w:val="32"/>
          <w:rtl/>
        </w:rPr>
        <w:t xml:space="preserve"> </w:t>
      </w:r>
      <w:r w:rsidRPr="00C03453">
        <w:rPr>
          <w:rFonts w:ascii="Traditional Arabic" w:hAnsi="Traditional Arabic" w:hint="cs"/>
          <w:color w:val="00B050"/>
          <w:sz w:val="32"/>
          <w:szCs w:val="32"/>
          <w:rtl/>
        </w:rPr>
        <w:t>[متفق عليه</w:t>
      </w:r>
      <w:proofErr w:type="gramStart"/>
      <w:r w:rsidRPr="00C03453">
        <w:rPr>
          <w:rFonts w:ascii="Traditional Arabic" w:hAnsi="Traditional Arabic" w:hint="cs"/>
          <w:color w:val="00B050"/>
          <w:sz w:val="32"/>
          <w:szCs w:val="32"/>
          <w:rtl/>
        </w:rPr>
        <w:t>]</w:t>
      </w:r>
      <w:r w:rsidRPr="00C03453">
        <w:rPr>
          <w:rFonts w:ascii="Traditional Arabic" w:hAnsi="Traditional Arabic"/>
          <w:color w:val="00B050"/>
          <w:sz w:val="32"/>
          <w:szCs w:val="32"/>
          <w:rtl/>
        </w:rPr>
        <w:t xml:space="preserve"> </w:t>
      </w:r>
      <w:r>
        <w:rPr>
          <w:rFonts w:ascii="Traditional Arabic" w:hAnsi="Traditional Arabic" w:hint="cs"/>
          <w:sz w:val="32"/>
          <w:szCs w:val="32"/>
          <w:rtl/>
        </w:rPr>
        <w:t>،</w:t>
      </w:r>
      <w:r w:rsidRPr="00755CE8">
        <w:rPr>
          <w:rFonts w:ascii="Traditional Arabic" w:hAnsi="Traditional Arabic"/>
          <w:sz w:val="32"/>
          <w:szCs w:val="32"/>
          <w:rtl/>
        </w:rPr>
        <w:t>وقال</w:t>
      </w:r>
      <w:proofErr w:type="gramEnd"/>
      <w:r w:rsidRPr="00755CE8">
        <w:rPr>
          <w:rFonts w:ascii="Traditional Arabic" w:hAnsi="Traditional Arabic"/>
          <w:sz w:val="32"/>
          <w:szCs w:val="32"/>
          <w:rtl/>
        </w:rPr>
        <w:t xml:space="preserve"> صلى الله عليه وسلم لرجل من أصحابه: «ألا أعلمك سورتين من خير سورتين قرأ بهما الناس {قُلْ أَعُوذُ بِرَبِّ الْفَلَقِ} [الفلق: 1] و {قُلْ أَعُوذُ بِرَبِّ النَّاسِ} [الناس: 1] » </w:t>
      </w:r>
      <w:r w:rsidRPr="00C03453">
        <w:rPr>
          <w:rFonts w:ascii="Traditional Arabic" w:hAnsi="Traditional Arabic"/>
          <w:color w:val="00B050"/>
          <w:sz w:val="32"/>
          <w:szCs w:val="32"/>
          <w:rtl/>
        </w:rPr>
        <w:t>[النسائي في «السنن الكبرى» (١٠٧٢٥) وأحمد (١٧٢٩٦)</w:t>
      </w:r>
      <w:r w:rsidRPr="00C03453">
        <w:rPr>
          <w:rFonts w:ascii="Traditional Arabic" w:hAnsi="Traditional Arabic" w:hint="cs"/>
          <w:color w:val="00B050"/>
          <w:sz w:val="32"/>
          <w:szCs w:val="32"/>
          <w:rtl/>
        </w:rPr>
        <w:t xml:space="preserve"> وحسنه الألباني</w:t>
      </w:r>
      <w:r w:rsidRPr="00C03453">
        <w:rPr>
          <w:rFonts w:ascii="Traditional Arabic" w:hAnsi="Traditional Arabic"/>
          <w:color w:val="00B050"/>
          <w:sz w:val="32"/>
          <w:szCs w:val="32"/>
          <w:rtl/>
        </w:rPr>
        <w:t>].</w:t>
      </w:r>
    </w:p>
    <w:p w14:paraId="316E4C35" w14:textId="77777777" w:rsidR="003A18CC" w:rsidRPr="00C61FA5" w:rsidRDefault="003A18CC" w:rsidP="003A18CC">
      <w:pPr>
        <w:tabs>
          <w:tab w:val="left" w:pos="2360"/>
        </w:tabs>
        <w:ind w:left="113"/>
        <w:rPr>
          <w:rFonts w:ascii="Traditional Arabic" w:hAnsi="Traditional Arabic"/>
          <w:sz w:val="32"/>
          <w:szCs w:val="32"/>
          <w:rtl/>
        </w:rPr>
      </w:pPr>
      <w:r w:rsidRPr="00755CE8">
        <w:rPr>
          <w:rFonts w:ascii="Traditional Arabic" w:hAnsi="Traditional Arabic"/>
          <w:sz w:val="32"/>
          <w:szCs w:val="32"/>
          <w:rtl/>
        </w:rPr>
        <w:lastRenderedPageBreak/>
        <w:t>فاقرؤوا القرآن بتدبر وتفهُّم، وإذا مررتم بآية رحمة، فاسألوا الله من فضله، وإذا مررتم بآية وعيد، فتعوذوا بالله من عقابه، وإذا مررتم بآية سجدة، فاسجدوا في أي وقت كان، فالسجود للتلاوة لا نهي عنه؛ لأنه تابع للتلاوة، وإذا سجدتم، فكبروا، وقولوا: سبحان ربي الأعلى في السجود، وإذا رفعتم من السجود، فلا تكبروا، ولا تسلموا؛ لأن ذلك لم يرد عن النبي صلى الله عليه وسلم، إلا إذا سجد القارئ وهو يصلي، فإنه يكبر للسجود، وللرفع منه. أعوذ بالله من الشيطان الرجيم: {إِنَّ الَّذِينَ يَتْلُونَ كِتَابَ اللَّهِ وَأَقَامُوا الصَّلَاةَ وَأَنْفَقُوا مِمَّا رَزَقْنَاهُمْ سِرًّا وَعَلَانِيَةً يَرْجُونَ تِجَارَةً لَنْ تَبُورَ - لِيُوَفِّيَهُمْ أُجُورَهُمْ وَيَزِيدَهُمْ مِنْ فَضْلِهِ إِنَّهُ غَفُورٌ شَكُورٌ} [فاطر: 29 - 30] اللهم بارك لنا في القرآن العظيم.</w:t>
      </w:r>
    </w:p>
    <w:p w14:paraId="09A7C5DA" w14:textId="77777777" w:rsidR="003A18CC" w:rsidRDefault="003A18CC" w:rsidP="003A18CC">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F6E6BA9" w14:textId="35B55C6E" w:rsidR="003A18CC" w:rsidRPr="00C61FA5" w:rsidRDefault="003A18CC" w:rsidP="003A18CC">
      <w:pPr>
        <w:tabs>
          <w:tab w:val="left" w:pos="2360"/>
        </w:tabs>
        <w:ind w:left="113"/>
        <w:rPr>
          <w:rFonts w:ascii="Traditional Arabic" w:hAnsi="Traditional Arabic"/>
          <w:sz w:val="32"/>
          <w:szCs w:val="32"/>
          <w:rtl/>
        </w:rPr>
      </w:pPr>
      <w:r w:rsidRPr="00A30016">
        <w:rPr>
          <w:rFonts w:ascii="Traditional Arabic" w:hAnsi="Traditional Arabic"/>
          <w:sz w:val="32"/>
          <w:szCs w:val="32"/>
          <w:rtl/>
        </w:rPr>
        <w:t xml:space="preserve">الحمد لله الذي شرع لعباده الشرائع لحكم بالغة </w:t>
      </w:r>
      <w:proofErr w:type="gramStart"/>
      <w:r w:rsidRPr="00A30016">
        <w:rPr>
          <w:rFonts w:ascii="Traditional Arabic" w:hAnsi="Traditional Arabic"/>
          <w:sz w:val="32"/>
          <w:szCs w:val="32"/>
          <w:rtl/>
        </w:rPr>
        <w:t xml:space="preserve">وأسرار </w:t>
      </w:r>
      <w:r>
        <w:rPr>
          <w:rFonts w:ascii="Traditional Arabic" w:hAnsi="Traditional Arabic" w:hint="cs"/>
          <w:sz w:val="32"/>
          <w:szCs w:val="32"/>
          <w:rtl/>
        </w:rPr>
        <w:t>،</w:t>
      </w:r>
      <w:proofErr w:type="gramEnd"/>
      <w:r>
        <w:rPr>
          <w:rFonts w:ascii="Traditional Arabic" w:hAnsi="Traditional Arabic" w:hint="cs"/>
          <w:sz w:val="32"/>
          <w:szCs w:val="32"/>
          <w:rtl/>
        </w:rPr>
        <w:t xml:space="preserve"> </w:t>
      </w:r>
      <w:r w:rsidRPr="00A30016">
        <w:rPr>
          <w:rFonts w:ascii="Traditional Arabic" w:hAnsi="Traditional Arabic"/>
          <w:sz w:val="32"/>
          <w:szCs w:val="32"/>
          <w:rtl/>
        </w:rPr>
        <w:t>ورت</w:t>
      </w:r>
      <w:r>
        <w:rPr>
          <w:rFonts w:ascii="Traditional Arabic" w:hAnsi="Traditional Arabic" w:hint="cs"/>
          <w:sz w:val="32"/>
          <w:szCs w:val="32"/>
          <w:rtl/>
        </w:rPr>
        <w:t>َّ</w:t>
      </w:r>
      <w:r w:rsidRPr="00A30016">
        <w:rPr>
          <w:rFonts w:ascii="Traditional Arabic" w:hAnsi="Traditional Arabic"/>
          <w:sz w:val="32"/>
          <w:szCs w:val="32"/>
          <w:rtl/>
        </w:rPr>
        <w:t>ب على صيام رمضان وقيامه إيمانا واحتسابا مغفرة الذنوب والأ</w:t>
      </w:r>
      <w:r>
        <w:rPr>
          <w:rFonts w:ascii="Traditional Arabic" w:hAnsi="Traditional Arabic" w:hint="cs"/>
          <w:sz w:val="32"/>
          <w:szCs w:val="32"/>
          <w:rtl/>
        </w:rPr>
        <w:t>وز</w:t>
      </w:r>
      <w:r w:rsidRPr="00A30016">
        <w:rPr>
          <w:rFonts w:ascii="Traditional Arabic" w:hAnsi="Traditional Arabic"/>
          <w:sz w:val="32"/>
          <w:szCs w:val="32"/>
          <w:rtl/>
        </w:rPr>
        <w:t>ار، وأشهد أن لا إله إلا الله وحده لا شريك له، الملك الغفار، وأشهد أن محمدا عبده ورسوله المصطفى المختار صلى الله عليه وعلى آله وأصحابه ومن تبعهم بإحسان آناء الليل والنهار، وسلم تسليما</w:t>
      </w:r>
      <w:r>
        <w:rPr>
          <w:rFonts w:ascii="Traditional Arabic" w:hAnsi="Traditional Arabic" w:hint="cs"/>
          <w:sz w:val="32"/>
          <w:szCs w:val="32"/>
          <w:rtl/>
        </w:rPr>
        <w:t>.</w:t>
      </w:r>
    </w:p>
    <w:p w14:paraId="1FEC178E" w14:textId="77777777" w:rsidR="003A18CC" w:rsidRDefault="003A18CC" w:rsidP="003A18CC">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A252D80" w14:textId="206D65EE" w:rsidR="003A18CC" w:rsidRDefault="003A18CC" w:rsidP="003A18CC">
      <w:pPr>
        <w:rPr>
          <w:rFonts w:ascii="Traditional Arabic" w:hAnsi="Traditional Arabic"/>
          <w:sz w:val="32"/>
          <w:szCs w:val="32"/>
          <w:rtl/>
        </w:rPr>
      </w:pPr>
      <w:r w:rsidRPr="00A30016">
        <w:rPr>
          <w:rFonts w:ascii="Traditional Arabic" w:hAnsi="Traditional Arabic"/>
          <w:sz w:val="32"/>
          <w:szCs w:val="32"/>
          <w:rtl/>
        </w:rPr>
        <w:t>أما بعد</w:t>
      </w:r>
      <w:r>
        <w:rPr>
          <w:rFonts w:ascii="Traditional Arabic" w:hAnsi="Traditional Arabic" w:hint="cs"/>
          <w:sz w:val="32"/>
          <w:szCs w:val="32"/>
          <w:rtl/>
        </w:rPr>
        <w:t xml:space="preserve"> فيا</w:t>
      </w:r>
      <w:r w:rsidRPr="00A30016">
        <w:rPr>
          <w:rFonts w:ascii="Traditional Arabic" w:hAnsi="Traditional Arabic"/>
          <w:sz w:val="32"/>
          <w:szCs w:val="32"/>
          <w:rtl/>
        </w:rPr>
        <w:t xml:space="preserve"> أيها الناس: اعبدوا ربكم، وصلوا فرضكم، وصوموا شهركم، واعلموا أن م</w:t>
      </w:r>
      <w:r>
        <w:rPr>
          <w:rFonts w:ascii="Traditional Arabic" w:hAnsi="Traditional Arabic" w:hint="cs"/>
          <w:sz w:val="32"/>
          <w:szCs w:val="32"/>
          <w:rtl/>
        </w:rPr>
        <w:t>ِ</w:t>
      </w:r>
      <w:r w:rsidRPr="00A30016">
        <w:rPr>
          <w:rFonts w:ascii="Traditional Arabic" w:hAnsi="Traditional Arabic"/>
          <w:sz w:val="32"/>
          <w:szCs w:val="32"/>
          <w:rtl/>
        </w:rPr>
        <w:t>ن ح</w:t>
      </w:r>
      <w:r>
        <w:rPr>
          <w:rFonts w:ascii="Traditional Arabic" w:hAnsi="Traditional Arabic" w:hint="cs"/>
          <w:sz w:val="32"/>
          <w:szCs w:val="32"/>
          <w:rtl/>
        </w:rPr>
        <w:t>ِ</w:t>
      </w:r>
      <w:r w:rsidRPr="00A30016">
        <w:rPr>
          <w:rFonts w:ascii="Traditional Arabic" w:hAnsi="Traditional Arabic"/>
          <w:sz w:val="32"/>
          <w:szCs w:val="32"/>
          <w:rtl/>
        </w:rPr>
        <w:t>ك</w:t>
      </w:r>
      <w:r>
        <w:rPr>
          <w:rFonts w:ascii="Traditional Arabic" w:hAnsi="Traditional Arabic" w:hint="cs"/>
          <w:sz w:val="32"/>
          <w:szCs w:val="32"/>
          <w:rtl/>
        </w:rPr>
        <w:t>َ</w:t>
      </w:r>
      <w:r w:rsidRPr="00A30016">
        <w:rPr>
          <w:rFonts w:ascii="Traditional Arabic" w:hAnsi="Traditional Arabic"/>
          <w:sz w:val="32"/>
          <w:szCs w:val="32"/>
          <w:rtl/>
        </w:rPr>
        <w:t>م الصيام وأسراره أن يكون عونا للعبد على طاعة الله وتقواه، فيجتهد في فعل الخيرات واجتناب المحرمات، فمن لم يدع قول الزور والعمل به فليس لله حاجة في أن يدع طعامه وشرابه، اعمروا أوقات هذا الشهر الفاضل بالذكر والقراءة والصلاة، وتعر</w:t>
      </w:r>
      <w:r>
        <w:rPr>
          <w:rFonts w:ascii="Traditional Arabic" w:hAnsi="Traditional Arabic" w:hint="cs"/>
          <w:sz w:val="32"/>
          <w:szCs w:val="32"/>
          <w:rtl/>
        </w:rPr>
        <w:t>َّ</w:t>
      </w:r>
      <w:r w:rsidRPr="00A30016">
        <w:rPr>
          <w:rFonts w:ascii="Traditional Arabic" w:hAnsi="Traditional Arabic"/>
          <w:sz w:val="32"/>
          <w:szCs w:val="32"/>
          <w:rtl/>
        </w:rPr>
        <w:t>ضوا فيه لنفحات المولى بكثرة الدعوات، وكثرة الإحسان إلى الخلق والعفو عنهم، فإن الله يحب المحسنين، ويحب العفو عن المسيئين، وج</w:t>
      </w:r>
      <w:r>
        <w:rPr>
          <w:rFonts w:ascii="Traditional Arabic" w:hAnsi="Traditional Arabic" w:hint="cs"/>
          <w:sz w:val="32"/>
          <w:szCs w:val="32"/>
          <w:rtl/>
        </w:rPr>
        <w:t>ُ</w:t>
      </w:r>
      <w:r w:rsidRPr="00A30016">
        <w:rPr>
          <w:rFonts w:ascii="Traditional Arabic" w:hAnsi="Traditional Arabic"/>
          <w:sz w:val="32"/>
          <w:szCs w:val="32"/>
          <w:rtl/>
        </w:rPr>
        <w:t xml:space="preserve">ودوا على الفقراء في هذا الشهر بالزكاة والصدقات، فإن الله جواد يحب الجود، ولقد كان نبينا صلى الله عليه وسلم أجود الناس، وكان أجود ما يكون في رمضان حين يلقاه جبريل، فيدارسه القرآن، فلرسول الله صلى الله عليه وسلم أجود بالخير من الريح المرسلة، ولا تحقرن من المعروف شيئا، واتقوا النار ولو بشق تمرة، فإن الرجل ليتصدق بعدل تمرة من كسب طيب، فيربيها الله له حتى تكون مثل الجبل، واعلموا، رحمكم الله، أن للصيام سننا ينبغي مراعاتها، فمنها السحور، فقد أمر النبي صلى الله عليه وسلم به وقال: «تسحروا فإن في السحور بركة» </w:t>
      </w:r>
      <w:r>
        <w:rPr>
          <w:rFonts w:ascii="Traditional Arabic" w:hAnsi="Traditional Arabic" w:hint="cs"/>
          <w:sz w:val="32"/>
          <w:szCs w:val="32"/>
          <w:rtl/>
        </w:rPr>
        <w:t>[متفق عليه]</w:t>
      </w:r>
      <w:r w:rsidRPr="00A30016">
        <w:rPr>
          <w:rFonts w:ascii="Traditional Arabic" w:hAnsi="Traditional Arabic"/>
          <w:sz w:val="32"/>
          <w:szCs w:val="32"/>
          <w:rtl/>
        </w:rPr>
        <w:t>. والأفضل تأخير السحور في آخر الليل، وإذا قد</w:t>
      </w:r>
      <w:r>
        <w:rPr>
          <w:rFonts w:ascii="Traditional Arabic" w:hAnsi="Traditional Arabic" w:hint="cs"/>
          <w:sz w:val="32"/>
          <w:szCs w:val="32"/>
          <w:rtl/>
        </w:rPr>
        <w:t>َّ</w:t>
      </w:r>
      <w:r w:rsidRPr="00A30016">
        <w:rPr>
          <w:rFonts w:ascii="Traditional Arabic" w:hAnsi="Traditional Arabic"/>
          <w:sz w:val="32"/>
          <w:szCs w:val="32"/>
          <w:rtl/>
        </w:rPr>
        <w:t>م أحد</w:t>
      </w:r>
      <w:r>
        <w:rPr>
          <w:rFonts w:ascii="Traditional Arabic" w:hAnsi="Traditional Arabic" w:hint="cs"/>
          <w:sz w:val="32"/>
          <w:szCs w:val="32"/>
          <w:rtl/>
        </w:rPr>
        <w:t>ُ</w:t>
      </w:r>
      <w:r w:rsidRPr="00A30016">
        <w:rPr>
          <w:rFonts w:ascii="Traditional Arabic" w:hAnsi="Traditional Arabic"/>
          <w:sz w:val="32"/>
          <w:szCs w:val="32"/>
          <w:rtl/>
        </w:rPr>
        <w:t xml:space="preserve">كم السحور، وفرغ قبل طلوع الفجر، ونوى الصيام، ثم اشتهى أن يأكل فلا بأس أن يأكل حتى يطلع الفجر لقوله تعالى: {وَكُلُوا وَاشْرَبُوا حَتَّى يَتَبَيَّنَ لَكُمُ الْخَيْطُ الْأَبْيَضُ مِنَ الْخَيْطِ الْأَسْوَدِ مِنَ الْفَجْرِ} [البقرة: 187] والخيط الأبيض النهار، والأسود الليل، وقال النبي صلى الله عليه وسلم: «إن بلالا يؤذن بليل، فكلوا، واشربوا حتى يؤذن ابن أم مكتوم، وكان لا يؤذن حتى يطلع الفجر» </w:t>
      </w:r>
      <w:r w:rsidRPr="00C03453">
        <w:rPr>
          <w:rFonts w:ascii="Traditional Arabic" w:hAnsi="Traditional Arabic" w:hint="cs"/>
          <w:color w:val="00B050"/>
          <w:sz w:val="32"/>
          <w:szCs w:val="32"/>
          <w:rtl/>
        </w:rPr>
        <w:t>[رواه البخاري (622</w:t>
      </w:r>
      <w:proofErr w:type="gramStart"/>
      <w:r w:rsidRPr="00C03453">
        <w:rPr>
          <w:rFonts w:ascii="Traditional Arabic" w:hAnsi="Traditional Arabic" w:hint="cs"/>
          <w:color w:val="00B050"/>
          <w:sz w:val="32"/>
          <w:szCs w:val="32"/>
          <w:rtl/>
        </w:rPr>
        <w:t>) ]</w:t>
      </w:r>
      <w:proofErr w:type="gramEnd"/>
      <w:r w:rsidRPr="00C03453">
        <w:rPr>
          <w:rFonts w:ascii="Traditional Arabic" w:hAnsi="Traditional Arabic"/>
          <w:color w:val="00B050"/>
          <w:sz w:val="32"/>
          <w:szCs w:val="32"/>
          <w:rtl/>
        </w:rPr>
        <w:t xml:space="preserve">. </w:t>
      </w:r>
      <w:r w:rsidRPr="00A30016">
        <w:rPr>
          <w:rFonts w:ascii="Traditional Arabic" w:hAnsi="Traditional Arabic"/>
          <w:sz w:val="32"/>
          <w:szCs w:val="32"/>
          <w:rtl/>
        </w:rPr>
        <w:t>فإذا تبين الفجر، فإنه لا يجوز أن يتناول الصائم شيئا مما يفطره، وإن الواجب على المؤذنين أن يتحروا، فلا يؤذنوا حتى يطلع الفجر</w:t>
      </w:r>
      <w:r>
        <w:rPr>
          <w:rFonts w:ascii="Traditional Arabic" w:hAnsi="Traditional Arabic" w:hint="cs"/>
          <w:sz w:val="32"/>
          <w:szCs w:val="32"/>
          <w:rtl/>
        </w:rPr>
        <w:t xml:space="preserve">، </w:t>
      </w:r>
      <w:r w:rsidRPr="00A30016">
        <w:rPr>
          <w:rFonts w:ascii="Traditional Arabic" w:hAnsi="Traditional Arabic"/>
          <w:sz w:val="32"/>
          <w:szCs w:val="32"/>
          <w:rtl/>
        </w:rPr>
        <w:t xml:space="preserve">وإذا أفطر أحدكم، فليفطر على تمر، فإن لم يجد، فليفطر على ماء، فإن لم يجد، فلينو الفطر بقلبه مثل أن تغرب الشمس، وهو خارج البلد، وليس عنده طعام ولا شراب، فينوي الفطر، ولا يحتاج أن يمص إصبعه، كما يقول بعض العوام، وينبغي عند الفطر أن يحرص على الدعاء، فإن للصائم عند فطره دعوة لا </w:t>
      </w:r>
      <w:proofErr w:type="gramStart"/>
      <w:r w:rsidRPr="00A30016">
        <w:rPr>
          <w:rFonts w:ascii="Traditional Arabic" w:hAnsi="Traditional Arabic"/>
          <w:sz w:val="32"/>
          <w:szCs w:val="32"/>
          <w:rtl/>
        </w:rPr>
        <w:t>ت</w:t>
      </w:r>
      <w:r>
        <w:rPr>
          <w:rFonts w:ascii="Traditional Arabic" w:hAnsi="Traditional Arabic" w:hint="cs"/>
          <w:sz w:val="32"/>
          <w:szCs w:val="32"/>
          <w:rtl/>
        </w:rPr>
        <w:t>رد .</w:t>
      </w:r>
      <w:proofErr w:type="gramEnd"/>
    </w:p>
    <w:p w14:paraId="7F4F721F" w14:textId="77777777" w:rsidR="003A18CC" w:rsidRDefault="003A18CC" w:rsidP="003A18CC">
      <w:pPr>
        <w:rPr>
          <w:rFonts w:ascii="Traditional Arabic" w:hAnsi="Traditional Arabic"/>
          <w:sz w:val="32"/>
          <w:szCs w:val="32"/>
          <w:rtl/>
        </w:rPr>
      </w:pPr>
      <w:r w:rsidRPr="00A30016">
        <w:rPr>
          <w:rFonts w:ascii="Traditional Arabic" w:hAnsi="Traditional Arabic"/>
          <w:sz w:val="32"/>
          <w:szCs w:val="32"/>
          <w:rtl/>
        </w:rPr>
        <w:lastRenderedPageBreak/>
        <w:t>واسألوا الله تعالى القبول لأعمالكم، فإن المعول عليه، ولقد كان إبراهيم الخليل وولده إسماعيل يرفعان القواعد من البيت، وهما يقولان: ربنا تقبل منا إنك أنت السميع العليم، وإن من علامة القبول أن يوفق العبد للتقوى، فإنما يتقبل الله من المتقين، فمن اتقى الله تعالى ظاهرا وباطنا كان حريا بالإجابة.</w:t>
      </w:r>
    </w:p>
    <w:p w14:paraId="25D9FB63" w14:textId="77777777" w:rsidR="003A18CC" w:rsidRDefault="003A18CC" w:rsidP="003A18CC">
      <w:pPr>
        <w:rPr>
          <w:rFonts w:ascii="Traditional Arabic" w:hAnsi="Traditional Arabic"/>
          <w:sz w:val="32"/>
          <w:szCs w:val="32"/>
          <w:rtl/>
        </w:rPr>
      </w:pPr>
      <w:r w:rsidRPr="00A30016">
        <w:rPr>
          <w:rFonts w:ascii="Traditional Arabic" w:hAnsi="Traditional Arabic"/>
          <w:sz w:val="32"/>
          <w:szCs w:val="32"/>
          <w:rtl/>
        </w:rPr>
        <w:t>واعلموا أن من المفطرات الأكل والشرب والجماع، وإخراج الدم بالحجامة، فقد أفطر الحاجم والمحجوم، وإخراج القيء عمدا، وإذا خرج الدم منه بغير حجامة مثل أن يحصل له رعاف، أو ينقلع سنه، أو ينجرح شيء من بدنه، فيخرج الدم، فلا يفطر بذلك، ولا يفطر أيضا إذا غلبه القيء، أو داوى عينه، أو أذنه، أو قطر فيهما.</w:t>
      </w:r>
    </w:p>
    <w:p w14:paraId="368DBCA3" w14:textId="77777777" w:rsidR="003A18CC" w:rsidRDefault="003A18CC" w:rsidP="003A18CC">
      <w:pPr>
        <w:jc w:val="both"/>
        <w:rPr>
          <w:rFonts w:ascii="Traditional Arabic" w:hAnsi="Traditional Arabic"/>
          <w:sz w:val="32"/>
          <w:szCs w:val="32"/>
          <w:rtl/>
        </w:rPr>
      </w:pPr>
      <w:r w:rsidRPr="00A30016">
        <w:rPr>
          <w:rFonts w:ascii="Traditional Arabic" w:hAnsi="Traditional Arabic"/>
          <w:sz w:val="32"/>
          <w:szCs w:val="32"/>
          <w:rtl/>
        </w:rPr>
        <w:t>وتفطر المرأة إذا خرج منها دم الحيض، وهي صائمة، وإذا طهرت في أثناء النهار، وجب عليها قضاء اليوم الذي طهرت فيه، ولا يفطر الصائم بالسواك، ويستحب له السواك كغيره في كل وقت في أول النهار وآخره</w:t>
      </w:r>
      <w:r>
        <w:rPr>
          <w:rFonts w:ascii="Traditional Arabic" w:hAnsi="Traditional Arabic" w:hint="cs"/>
          <w:sz w:val="32"/>
          <w:szCs w:val="32"/>
          <w:rtl/>
        </w:rPr>
        <w:t>.</w:t>
      </w:r>
    </w:p>
    <w:p w14:paraId="768A917A" w14:textId="77777777" w:rsidR="003A18CC" w:rsidRPr="00C61FA5" w:rsidRDefault="003A18CC" w:rsidP="003A18CC">
      <w:pPr>
        <w:tabs>
          <w:tab w:val="left" w:pos="2360"/>
        </w:tabs>
        <w:ind w:left="113"/>
        <w:rPr>
          <w:rFonts w:ascii="Traditional Arabic" w:hAnsi="Traditional Arabic"/>
          <w:sz w:val="32"/>
          <w:szCs w:val="32"/>
          <w:rtl/>
        </w:rPr>
      </w:pPr>
      <w:r>
        <w:rPr>
          <w:rFonts w:ascii="Traditional Arabic" w:hAnsi="Traditional Arabic" w:hint="cs"/>
          <w:sz w:val="32"/>
          <w:szCs w:val="32"/>
          <w:rtl/>
        </w:rPr>
        <w:t xml:space="preserve">نسأل الله أن يعيننا على الصيام والقيام وتلاوة القرآن وأن يتقبل منا صالح </w:t>
      </w:r>
      <w:proofErr w:type="gramStart"/>
      <w:r>
        <w:rPr>
          <w:rFonts w:ascii="Traditional Arabic" w:hAnsi="Traditional Arabic" w:hint="cs"/>
          <w:sz w:val="32"/>
          <w:szCs w:val="32"/>
          <w:rtl/>
        </w:rPr>
        <w:t>الأعمال .</w:t>
      </w:r>
      <w:proofErr w:type="gramEnd"/>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7E9F" w14:textId="77777777" w:rsidR="00402617" w:rsidRDefault="00402617">
      <w:r>
        <w:separator/>
      </w:r>
    </w:p>
  </w:endnote>
  <w:endnote w:type="continuationSeparator" w:id="0">
    <w:p w14:paraId="0875BC24" w14:textId="77777777" w:rsidR="00402617" w:rsidRDefault="0040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008D" w14:textId="77777777" w:rsidR="00402617" w:rsidRDefault="00402617">
      <w:r>
        <w:separator/>
      </w:r>
    </w:p>
  </w:footnote>
  <w:footnote w:type="continuationSeparator" w:id="0">
    <w:p w14:paraId="7D5D3F1C" w14:textId="77777777" w:rsidR="00402617" w:rsidRDefault="0040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0195"/>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18CC"/>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617"/>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1FA3"/>
    <w:rsid w:val="004D20E8"/>
    <w:rsid w:val="004D28BB"/>
    <w:rsid w:val="004D4283"/>
    <w:rsid w:val="004D48DE"/>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4995"/>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183"/>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85C"/>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CE8"/>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016"/>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453"/>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Pages>
  <Words>1111</Words>
  <Characters>5308</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